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0207"/>
      </w:tblGrid>
      <w:tr w:rsidR="009B1BDA" w:rsidRPr="005F1127" w:rsidTr="00BA1A1D">
        <w:tc>
          <w:tcPr>
            <w:tcW w:w="10207" w:type="dxa"/>
            <w:hideMark/>
          </w:tcPr>
          <w:p w:rsidR="00482789" w:rsidRDefault="00482789" w:rsidP="0048278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11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ОРГАНИЗАЦИЯ ПИТАНИЯ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11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ДЕТСКОМ САДУ № 62</w:t>
            </w:r>
          </w:p>
          <w:p w:rsidR="00482789" w:rsidRDefault="00482789" w:rsidP="00482789">
            <w:pPr>
              <w:jc w:val="center"/>
              <w:rPr>
                <w:sz w:val="24"/>
                <w:szCs w:val="24"/>
              </w:rPr>
            </w:pPr>
          </w:p>
          <w:p w:rsidR="009B1BDA" w:rsidRPr="00482789" w:rsidRDefault="009B1BDA" w:rsidP="0051694A">
            <w:p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Здоровье детей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одним из важных показателей развития страны.</w:t>
            </w:r>
          </w:p>
          <w:p w:rsidR="009B1BDA" w:rsidRPr="00482789" w:rsidRDefault="009B1BDA" w:rsidP="0051694A">
            <w:p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   Значительное место отводится в нем питанию. Правильное питание обеспечивает нормальный рост и развитие детей, способствует профилактике заболеваний, повышению работоспособности.</w:t>
            </w:r>
          </w:p>
          <w:p w:rsidR="009B1BDA" w:rsidRPr="00482789" w:rsidRDefault="009B1BDA" w:rsidP="0051694A">
            <w:p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    В нашем детском саду организация питания является важнейшим направлением.</w:t>
            </w:r>
          </w:p>
        </w:tc>
      </w:tr>
      <w:tr w:rsidR="009B1BDA" w:rsidRPr="002C2489" w:rsidTr="00BA1A1D">
        <w:tc>
          <w:tcPr>
            <w:tcW w:w="10207" w:type="dxa"/>
          </w:tcPr>
          <w:p w:rsidR="009B1BDA" w:rsidRPr="00482789" w:rsidRDefault="009B1BDA" w:rsidP="0051694A">
            <w:p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     При организации питания руководствуемся нормативными документами: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kern w:val="24"/>
                <w:sz w:val="24"/>
                <w:szCs w:val="24"/>
              </w:rPr>
            </w:pPr>
            <w:r w:rsidRPr="00482789">
              <w:rPr>
                <w:spacing w:val="-2"/>
                <w:sz w:val="24"/>
                <w:szCs w:val="24"/>
              </w:rPr>
              <w:t>Технический Регламент Таможенного Союза 021/2011 «О безопасности пищевой продукции»,</w:t>
            </w:r>
            <w:r w:rsidRPr="00482789">
              <w:rPr>
                <w:bCs/>
                <w:kern w:val="24"/>
                <w:sz w:val="24"/>
                <w:szCs w:val="24"/>
              </w:rPr>
              <w:t xml:space="preserve">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kern w:val="24"/>
                <w:sz w:val="24"/>
                <w:szCs w:val="24"/>
              </w:rPr>
            </w:pPr>
            <w:r w:rsidRPr="00482789">
              <w:rPr>
                <w:bCs/>
                <w:kern w:val="24"/>
                <w:sz w:val="24"/>
                <w:szCs w:val="24"/>
              </w:rPr>
              <w:t xml:space="preserve">ГОСТ </w:t>
            </w:r>
            <w:proofErr w:type="gramStart"/>
            <w:r w:rsidRPr="00482789">
              <w:rPr>
                <w:bCs/>
                <w:kern w:val="24"/>
                <w:sz w:val="24"/>
                <w:szCs w:val="24"/>
              </w:rPr>
              <w:t>Р</w:t>
            </w:r>
            <w:proofErr w:type="gramEnd"/>
            <w:r w:rsidRPr="00482789">
              <w:rPr>
                <w:bCs/>
                <w:kern w:val="24"/>
                <w:sz w:val="24"/>
                <w:szCs w:val="24"/>
              </w:rPr>
              <w:t xml:space="preserve"> 51705.1-2001 «Управление качеством пищевых продуктов на основе принципов ХАССП»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482789">
              <w:rPr>
                <w:bCs/>
                <w:kern w:val="24"/>
                <w:sz w:val="24"/>
                <w:szCs w:val="24"/>
              </w:rPr>
              <w:t>СанПиН</w:t>
            </w:r>
            <w:proofErr w:type="spellEnd"/>
            <w:r w:rsidRPr="00482789">
              <w:rPr>
                <w:bCs/>
                <w:kern w:val="24"/>
                <w:sz w:val="24"/>
                <w:szCs w:val="24"/>
              </w:rPr>
              <w:t xml:space="preserve"> </w:t>
            </w:r>
            <w:r w:rsidRPr="00482789">
              <w:rPr>
                <w:bCs/>
                <w:sz w:val="24"/>
                <w:szCs w:val="24"/>
              </w:rPr>
              <w:t>2.4.1.3049-13</w:t>
            </w:r>
            <w:r w:rsidRPr="00482789">
              <w:rPr>
                <w:spacing w:val="-2"/>
                <w:sz w:val="24"/>
                <w:szCs w:val="24"/>
              </w:rPr>
              <w:t xml:space="preserve"> </w:t>
            </w:r>
            <w:r w:rsidRPr="00482789">
              <w:rPr>
                <w:bCs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spacing w:val="-6"/>
                <w:sz w:val="24"/>
                <w:szCs w:val="24"/>
              </w:rPr>
            </w:pPr>
            <w:r w:rsidRPr="00482789">
              <w:rPr>
                <w:spacing w:val="-4"/>
                <w:sz w:val="24"/>
                <w:szCs w:val="24"/>
              </w:rPr>
              <w:t xml:space="preserve"> СП 1.1.1058-01 «Организация и проведение производственного </w:t>
            </w:r>
            <w:proofErr w:type="gramStart"/>
            <w:r w:rsidRPr="00482789">
              <w:rPr>
                <w:spacing w:val="-4"/>
                <w:sz w:val="24"/>
                <w:szCs w:val="24"/>
              </w:rPr>
              <w:t>контроля за</w:t>
            </w:r>
            <w:proofErr w:type="gramEnd"/>
            <w:r w:rsidRPr="00482789">
              <w:rPr>
                <w:spacing w:val="-4"/>
                <w:sz w:val="24"/>
                <w:szCs w:val="24"/>
              </w:rPr>
              <w:t xml:space="preserve"> </w:t>
            </w:r>
            <w:r w:rsidRPr="00482789">
              <w:rPr>
                <w:spacing w:val="-6"/>
                <w:sz w:val="24"/>
                <w:szCs w:val="24"/>
              </w:rPr>
              <w:t xml:space="preserve">соблюдением санитарных правил и выполнением </w:t>
            </w:r>
            <w:proofErr w:type="spellStart"/>
            <w:r w:rsidRPr="00482789">
              <w:rPr>
                <w:spacing w:val="-6"/>
                <w:sz w:val="24"/>
                <w:szCs w:val="24"/>
              </w:rPr>
              <w:t>санитарно-противоэпидемически</w:t>
            </w:r>
            <w:proofErr w:type="spellEnd"/>
            <w:r w:rsidRPr="00482789">
              <w:rPr>
                <w:spacing w:val="-6"/>
                <w:sz w:val="24"/>
                <w:szCs w:val="24"/>
              </w:rPr>
              <w:t xml:space="preserve"> (профилактических) мероприятий»,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strike/>
                <w:color w:val="FF0000"/>
                <w:spacing w:val="-6"/>
                <w:sz w:val="24"/>
                <w:szCs w:val="24"/>
              </w:rPr>
            </w:pPr>
            <w:r w:rsidRPr="00482789">
              <w:rPr>
                <w:spacing w:val="-6"/>
                <w:sz w:val="24"/>
                <w:szCs w:val="24"/>
              </w:rPr>
              <w:t>Локальными документами</w:t>
            </w:r>
            <w:r w:rsidRPr="00482789">
              <w:rPr>
                <w:strike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Оборудование пищеблока детского сада соответствует санитарным требованиям. Имеется цех готовой продукции, цех сырой продукции, овощной цех, склад для хранения продуктов.</w:t>
            </w:r>
          </w:p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Все оборудование находится в рабочем состоянии.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В ц</w:t>
            </w:r>
            <w:r w:rsidRPr="00482789">
              <w:rPr>
                <w:b/>
                <w:i/>
                <w:sz w:val="24"/>
                <w:szCs w:val="24"/>
              </w:rPr>
              <w:t xml:space="preserve">ехе готовой продукции </w:t>
            </w:r>
            <w:r w:rsidRPr="00482789">
              <w:rPr>
                <w:sz w:val="24"/>
                <w:szCs w:val="24"/>
              </w:rPr>
              <w:t>имеются электрические плиты,</w:t>
            </w:r>
            <w:r w:rsidRPr="00482789">
              <w:rPr>
                <w:b/>
                <w:i/>
                <w:sz w:val="24"/>
                <w:szCs w:val="24"/>
              </w:rPr>
              <w:t xml:space="preserve"> </w:t>
            </w:r>
            <w:r w:rsidRPr="00482789">
              <w:rPr>
                <w:sz w:val="24"/>
                <w:szCs w:val="24"/>
              </w:rPr>
              <w:t xml:space="preserve"> электрический кипятильник непрерывного действия, </w:t>
            </w:r>
            <w:r w:rsidRPr="00482789">
              <w:rPr>
                <w:b/>
                <w:i/>
                <w:sz w:val="24"/>
                <w:szCs w:val="24"/>
              </w:rPr>
              <w:t xml:space="preserve"> </w:t>
            </w:r>
            <w:r w:rsidRPr="00482789">
              <w:rPr>
                <w:sz w:val="24"/>
                <w:szCs w:val="24"/>
              </w:rPr>
              <w:t xml:space="preserve">овощерезательная протирочная машина, сковорода электрическая, жарочный шкаф, </w:t>
            </w:r>
            <w:proofErr w:type="spellStart"/>
            <w:r w:rsidRPr="00482789">
              <w:rPr>
                <w:sz w:val="24"/>
                <w:szCs w:val="24"/>
              </w:rPr>
              <w:t>протирочно-резательная</w:t>
            </w:r>
            <w:proofErr w:type="spellEnd"/>
            <w:r w:rsidRPr="00482789">
              <w:rPr>
                <w:sz w:val="24"/>
                <w:szCs w:val="24"/>
              </w:rPr>
              <w:t xml:space="preserve"> машина, котел пищеварочный электрический, шкаф из нержавеющей стали для хранения хлеба. </w:t>
            </w:r>
          </w:p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Приобретен цифровой игольчатый термометр для измерения температуры продуктов при их хранении и термической обработке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В </w:t>
            </w:r>
            <w:r w:rsidRPr="00482789">
              <w:rPr>
                <w:b/>
                <w:i/>
                <w:sz w:val="24"/>
                <w:szCs w:val="24"/>
              </w:rPr>
              <w:t xml:space="preserve">цехе сырой продукции </w:t>
            </w:r>
            <w:r w:rsidRPr="00482789">
              <w:rPr>
                <w:sz w:val="24"/>
                <w:szCs w:val="24"/>
              </w:rPr>
              <w:t>есть электрическая мясорубка, морозильник «Бирюса» для  хранения мяса, для хранения рыбы имеется морозильник-ларь, для куры - холодильный шкаф  ШХ.</w:t>
            </w:r>
          </w:p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Имеющееся технологическое оборудование обеспечивает  строгое соблюдение товарного соседства продуктов. 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b/>
                <w:i/>
                <w:sz w:val="24"/>
                <w:szCs w:val="24"/>
              </w:rPr>
              <w:t>Овощной цех</w:t>
            </w:r>
            <w:r w:rsidRPr="00482789">
              <w:rPr>
                <w:sz w:val="24"/>
                <w:szCs w:val="24"/>
              </w:rPr>
              <w:t xml:space="preserve"> оснащен  всем необходимым оборудованием для первичной обработки овощей.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На пищеблоке имеется отдельный  </w:t>
            </w:r>
            <w:r w:rsidRPr="00482789">
              <w:rPr>
                <w:b/>
                <w:i/>
                <w:sz w:val="24"/>
                <w:szCs w:val="24"/>
              </w:rPr>
              <w:t>склад для хранения</w:t>
            </w:r>
            <w:r w:rsidRPr="00482789">
              <w:rPr>
                <w:sz w:val="24"/>
                <w:szCs w:val="24"/>
              </w:rPr>
              <w:t xml:space="preserve"> сыпучих продуктов, которые хранятся на стеллажах и поддонах из нержавеющей стали. </w:t>
            </w:r>
          </w:p>
          <w:p w:rsidR="009B1BDA" w:rsidRPr="00482789" w:rsidRDefault="009B1BDA" w:rsidP="0051694A">
            <w:pPr>
              <w:ind w:firstLine="460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Склад сыпучих продуктов оборудован цифровым термометром с определением влажности.   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shd w:val="clear" w:color="auto" w:fill="FFFFFF"/>
              <w:ind w:left="91" w:firstLine="522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Для хранения молочной продукции, консервированных продуктов, сухофруктов, овощей и других продуктов имеется </w:t>
            </w:r>
            <w:r w:rsidRPr="00482789">
              <w:rPr>
                <w:b/>
                <w:i/>
                <w:sz w:val="24"/>
                <w:szCs w:val="24"/>
              </w:rPr>
              <w:t>холодильная камера,</w:t>
            </w:r>
            <w:r w:rsidRPr="00482789">
              <w:rPr>
                <w:sz w:val="24"/>
                <w:szCs w:val="24"/>
              </w:rPr>
              <w:t xml:space="preserve"> в которой установлены современные воздухоохладители, процессор управления холодильной машиной.</w:t>
            </w:r>
          </w:p>
          <w:p w:rsidR="009B1BDA" w:rsidRPr="00482789" w:rsidRDefault="009B1BDA" w:rsidP="0051694A">
            <w:pPr>
              <w:shd w:val="clear" w:color="auto" w:fill="FFFFFF"/>
              <w:ind w:left="91" w:firstLine="522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Для контроля температурного режима в холодильной камере имеется электронный термометр.</w:t>
            </w:r>
          </w:p>
          <w:p w:rsidR="009B1BDA" w:rsidRPr="00482789" w:rsidRDefault="009B1BDA" w:rsidP="0051694A">
            <w:pPr>
              <w:shd w:val="clear" w:color="auto" w:fill="FFFFFF"/>
              <w:ind w:left="91" w:firstLine="522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 Объемно-планировочное решение помещений пищеблока предусматривает последовательность технологических процессов, исключает встречные потоки сырой и готовой продукции.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shd w:val="clear" w:color="auto" w:fill="FFFFFF"/>
              <w:ind w:left="91" w:firstLine="522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Ежедневно отбирается суточная проба готовой </w:t>
            </w:r>
            <w:proofErr w:type="gramStart"/>
            <w:r w:rsidRPr="00482789">
              <w:rPr>
                <w:sz w:val="24"/>
                <w:szCs w:val="24"/>
              </w:rPr>
              <w:t>продукции</w:t>
            </w:r>
            <w:proofErr w:type="gramEnd"/>
            <w:r w:rsidRPr="00482789">
              <w:rPr>
                <w:sz w:val="24"/>
                <w:szCs w:val="24"/>
              </w:rPr>
              <w:t xml:space="preserve"> и сохраняют в течение 48 часов в специальном холодильнике с маркировкой «Суточная проба»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shd w:val="clear" w:color="auto" w:fill="FFFFFF"/>
              <w:ind w:firstLine="61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В учреждении обеспечено качественное водоснабжение.</w:t>
            </w:r>
          </w:p>
          <w:p w:rsidR="009B1BDA" w:rsidRPr="00482789" w:rsidRDefault="009B1BDA" w:rsidP="0051694A">
            <w:pPr>
              <w:shd w:val="clear" w:color="auto" w:fill="FFFFFF"/>
              <w:ind w:firstLine="61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Имеются  две установки для обеззараживания воды ультрафиолетовым излучением на общем вводе водопроводных сетей и на вводе водопроводных сетей  в пищеблок, что способствует уничтожению вредных микроорганизмов, содержащихся в воде. </w:t>
            </w:r>
          </w:p>
        </w:tc>
      </w:tr>
      <w:tr w:rsidR="009B1BDA" w:rsidRPr="005F1127" w:rsidTr="00BA1A1D">
        <w:tc>
          <w:tcPr>
            <w:tcW w:w="10207" w:type="dxa"/>
          </w:tcPr>
          <w:p w:rsidR="009B1BDA" w:rsidRPr="00482789" w:rsidRDefault="009B1BDA" w:rsidP="0051694A">
            <w:pPr>
              <w:shd w:val="clear" w:color="auto" w:fill="FFFFFF"/>
              <w:ind w:firstLine="61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lastRenderedPageBreak/>
              <w:t>На пищеблоке имеется отдельная моечная комната с электрическим водонагревателем накопительного типа, что позволяет на период отключения горячей воды обеспечить санитарно-гигиенические требования.</w:t>
            </w:r>
          </w:p>
        </w:tc>
      </w:tr>
      <w:tr w:rsidR="009B1BDA" w:rsidRPr="00F43F3E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709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Приготовление пищи в детском саду осуществляет квалифицированный персонал: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шеф-повар, имеющий высшее образование по специализации технология и организация общественного питания (квалификация: инженер-технолог),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2 повара со специальным образованием.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471"/>
              <w:jc w:val="both"/>
              <w:rPr>
                <w:sz w:val="24"/>
                <w:szCs w:val="24"/>
                <w:lang w:eastAsia="en-US"/>
              </w:rPr>
            </w:pPr>
            <w:r w:rsidRPr="00482789">
              <w:rPr>
                <w:sz w:val="24"/>
                <w:szCs w:val="24"/>
              </w:rPr>
              <w:t xml:space="preserve">Персоналом пищеблока соблюдаются правила личной гигиены. Установлены дозаторы для жидкого антибактериального мыла и кожного антисептика, локтевые смесители. Постоянно в наличии бумажные полотенца.  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471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Ежедневно, перед началом работы, проводится осмотр работников, связанных с приготовлением и раздачей пищи, о чем делается отметка в журнале здоровья 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743"/>
              <w:jc w:val="both"/>
              <w:rPr>
                <w:sz w:val="24"/>
                <w:szCs w:val="24"/>
              </w:rPr>
            </w:pPr>
            <w:r w:rsidRPr="00482789">
              <w:rPr>
                <w:iCs/>
                <w:sz w:val="24"/>
                <w:szCs w:val="24"/>
              </w:rPr>
              <w:t>Немаловажную роль в предупреждении инфекционных заболеваний имеет иммунопрофилактика.</w:t>
            </w:r>
            <w:r w:rsidRPr="00482789">
              <w:rPr>
                <w:sz w:val="24"/>
                <w:szCs w:val="24"/>
              </w:rPr>
              <w:t xml:space="preserve"> Ежегодно сотрудники, связанные с приготовлением  пищи и кормлением детей, прививаются против дизентерии. </w:t>
            </w:r>
          </w:p>
          <w:p w:rsidR="009B1BDA" w:rsidRPr="00482789" w:rsidRDefault="009B1BDA" w:rsidP="0051694A">
            <w:pPr>
              <w:ind w:firstLine="74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Ежегодно работники пищеблока  обследуются на </w:t>
            </w:r>
            <w:proofErr w:type="spellStart"/>
            <w:r w:rsidRPr="00482789">
              <w:rPr>
                <w:sz w:val="24"/>
                <w:szCs w:val="24"/>
              </w:rPr>
              <w:t>норовирус</w:t>
            </w:r>
            <w:proofErr w:type="spellEnd"/>
            <w:r w:rsidRPr="00482789">
              <w:rPr>
                <w:sz w:val="24"/>
                <w:szCs w:val="24"/>
              </w:rPr>
              <w:t xml:space="preserve"> и </w:t>
            </w:r>
            <w:proofErr w:type="spellStart"/>
            <w:r w:rsidRPr="00482789">
              <w:rPr>
                <w:sz w:val="24"/>
                <w:szCs w:val="24"/>
              </w:rPr>
              <w:t>ротавирус</w:t>
            </w:r>
            <w:proofErr w:type="spellEnd"/>
            <w:r w:rsidRPr="00482789">
              <w:rPr>
                <w:sz w:val="24"/>
                <w:szCs w:val="24"/>
              </w:rPr>
              <w:t xml:space="preserve">. В 2018 году обследовались 2 раза, в феврале по </w:t>
            </w:r>
            <w:proofErr w:type="spellStart"/>
            <w:r w:rsidRPr="00482789">
              <w:rPr>
                <w:sz w:val="24"/>
                <w:szCs w:val="24"/>
              </w:rPr>
              <w:t>эпидпоказаниям</w:t>
            </w:r>
            <w:proofErr w:type="spellEnd"/>
            <w:r w:rsidRPr="00482789">
              <w:rPr>
                <w:sz w:val="24"/>
                <w:szCs w:val="24"/>
              </w:rPr>
              <w:t xml:space="preserve">, осенью – в соответствии с программой производственного контроля. </w:t>
            </w:r>
          </w:p>
          <w:p w:rsidR="009B1BDA" w:rsidRPr="00482789" w:rsidRDefault="009B1BDA" w:rsidP="0051694A">
            <w:pPr>
              <w:ind w:firstLine="74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Гигиеническое обучение работников, связанных с процессом обучения и воспитания детей, а также их питанием осуществляется в Центре гигиены и эпидемиологии в соответствии с требованиями с занесением результатов  в индивидуальные медицинские книжки.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Поставка продуктов питания осуществляется по договорам с поставщиками продуктов. </w:t>
            </w:r>
          </w:p>
          <w:p w:rsidR="009B1BDA" w:rsidRPr="00482789" w:rsidRDefault="009B1BDA" w:rsidP="0051694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Критериями для выбора поставщиков являются: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цена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документы, удостоверяющие качество продуктов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надежность, репутация поставщиков</w:t>
            </w:r>
          </w:p>
          <w:p w:rsidR="009B1BDA" w:rsidRPr="00482789" w:rsidRDefault="009B1BDA" w:rsidP="0051694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В договорах указываются условия хранения и сроки реализации скоропортящихся продуктов, четко прописываются требования к качеству продукции и его поставки, а так же ответственность поставщика за нарушение условий договора. 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В детском саду осуществляется входной </w:t>
            </w:r>
            <w:proofErr w:type="gramStart"/>
            <w:r w:rsidRPr="00482789">
              <w:rPr>
                <w:sz w:val="24"/>
                <w:szCs w:val="24"/>
              </w:rPr>
              <w:t>контроль за</w:t>
            </w:r>
            <w:proofErr w:type="gramEnd"/>
            <w:r w:rsidRPr="00482789">
              <w:rPr>
                <w:sz w:val="24"/>
                <w:szCs w:val="24"/>
              </w:rPr>
              <w:t xml:space="preserve"> получаемыми продуктами: как доставляются продукты в учреждение: имеется ли специальная тара, как она маркируется и обрабатывается, как складируются продукты в машине, имеется ли санитарный паспорт на машину, поставляющую продукты в ДОУ. </w:t>
            </w:r>
          </w:p>
          <w:p w:rsidR="009B1BDA" w:rsidRPr="00482789" w:rsidRDefault="009B1BDA" w:rsidP="0051694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Ежедневно </w:t>
            </w:r>
            <w:proofErr w:type="gramStart"/>
            <w:r w:rsidRPr="00482789">
              <w:rPr>
                <w:sz w:val="24"/>
                <w:szCs w:val="24"/>
              </w:rPr>
              <w:t>медицинский работник, заведующий складом и шеф-повар проверяют</w:t>
            </w:r>
            <w:proofErr w:type="gramEnd"/>
            <w:r w:rsidRPr="00482789">
              <w:rPr>
                <w:sz w:val="24"/>
                <w:szCs w:val="24"/>
              </w:rPr>
              <w:t xml:space="preserve">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</w:t>
            </w:r>
            <w:r w:rsidRPr="00482789">
              <w:rPr>
                <w:sz w:val="24"/>
                <w:szCs w:val="24"/>
              </w:rPr>
              <w:softHyphen/>
              <w:t xml:space="preserve">та). 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613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Выдача пищи проходит согласно графику, с учетом теплого и холодного времени года. Для родителей (законных представителей) ежедневно в информационном уголке групп вывешивается меню, утвержденное </w:t>
            </w:r>
            <w:proofErr w:type="gramStart"/>
            <w:r w:rsidRPr="00482789">
              <w:rPr>
                <w:sz w:val="24"/>
                <w:szCs w:val="24"/>
              </w:rPr>
              <w:t>заведующим</w:t>
            </w:r>
            <w:proofErr w:type="gramEnd"/>
            <w:r w:rsidRPr="00482789">
              <w:rPr>
                <w:sz w:val="24"/>
                <w:szCs w:val="24"/>
              </w:rPr>
              <w:t xml:space="preserve"> детского сада. </w:t>
            </w:r>
          </w:p>
        </w:tc>
      </w:tr>
      <w:tr w:rsidR="009B1BDA" w:rsidRPr="009307C4" w:rsidTr="00BA1A1D">
        <w:trPr>
          <w:trHeight w:val="1127"/>
        </w:trPr>
        <w:tc>
          <w:tcPr>
            <w:tcW w:w="10207" w:type="dxa"/>
            <w:hideMark/>
          </w:tcPr>
          <w:p w:rsidR="009B1BDA" w:rsidRPr="00482789" w:rsidRDefault="009B1BDA" w:rsidP="0051694A">
            <w:p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          В детском саду организовано трехразовое питание в соответствии с ассортиментом блюд десятидневного меню, разрабатываемого автоматизированной программой «</w:t>
            </w:r>
            <w:proofErr w:type="spellStart"/>
            <w:r w:rsidRPr="00482789">
              <w:rPr>
                <w:sz w:val="24"/>
                <w:szCs w:val="24"/>
              </w:rPr>
              <w:t>Вижен-Софт</w:t>
            </w:r>
            <w:proofErr w:type="spellEnd"/>
            <w:r w:rsidRPr="00482789">
              <w:rPr>
                <w:sz w:val="24"/>
                <w:szCs w:val="24"/>
              </w:rPr>
              <w:t>: Питание в детском саду». Программа  позволяет создавать и корректировать: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«План-меню» на основе существующего справочника блюд;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482789">
              <w:rPr>
                <w:sz w:val="24"/>
                <w:szCs w:val="24"/>
              </w:rPr>
              <w:t>бракеражный</w:t>
            </w:r>
            <w:proofErr w:type="spellEnd"/>
            <w:r w:rsidRPr="00482789">
              <w:rPr>
                <w:sz w:val="24"/>
                <w:szCs w:val="24"/>
              </w:rPr>
              <w:t xml:space="preserve"> журнал сырой и готовой продукции;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расчет химического состава и энергетической ценности блюд;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накопительную ведомость.</w:t>
            </w:r>
          </w:p>
          <w:p w:rsidR="009B1BDA" w:rsidRPr="00482789" w:rsidRDefault="009B1BDA" w:rsidP="0051694A">
            <w:pPr>
              <w:ind w:firstLine="459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В основу составления примерного 10-дневного меню положены среднесуточные нормы питания на одного ребенка в день. При разработке меню учитываются возраст и предпочтения детей.</w:t>
            </w:r>
          </w:p>
          <w:p w:rsidR="009B1BDA" w:rsidRPr="00482789" w:rsidRDefault="009B1BDA" w:rsidP="0051694A">
            <w:pPr>
              <w:ind w:firstLine="459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В рационе детей ежедневно </w:t>
            </w:r>
            <w:proofErr w:type="gramStart"/>
            <w:r w:rsidRPr="00482789">
              <w:rPr>
                <w:sz w:val="24"/>
                <w:szCs w:val="24"/>
              </w:rPr>
              <w:t>включены</w:t>
            </w:r>
            <w:proofErr w:type="gramEnd"/>
            <w:r w:rsidRPr="00482789">
              <w:rPr>
                <w:sz w:val="24"/>
                <w:szCs w:val="24"/>
              </w:rPr>
              <w:t xml:space="preserve">: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на завтрак - молочные каши, омлеты, бутерброды, чай, кофейный напиток, какао; ежедневно предоставляется второй завтрак в виде сока, витаминного или  </w:t>
            </w:r>
            <w:r w:rsidRPr="00482789">
              <w:rPr>
                <w:sz w:val="24"/>
                <w:szCs w:val="24"/>
              </w:rPr>
              <w:lastRenderedPageBreak/>
              <w:t xml:space="preserve">кисломолочного напитка;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на обед - закуски, первые блюда, гарниры и </w:t>
            </w:r>
            <w:proofErr w:type="gramStart"/>
            <w:r w:rsidRPr="00482789">
              <w:rPr>
                <w:sz w:val="24"/>
                <w:szCs w:val="24"/>
              </w:rPr>
              <w:t>вторые</w:t>
            </w:r>
            <w:proofErr w:type="gramEnd"/>
            <w:r w:rsidRPr="00482789">
              <w:rPr>
                <w:sz w:val="24"/>
                <w:szCs w:val="24"/>
              </w:rPr>
              <w:t xml:space="preserve"> горячие рыбные или мясные блюда, разнообразные компоты, витаминизированные аскорбиновой кислотой</w:t>
            </w:r>
            <w:r w:rsidRPr="00482789">
              <w:rPr>
                <w:sz w:val="24"/>
                <w:szCs w:val="24"/>
              </w:rPr>
              <w:t>;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 xml:space="preserve">на полдник - овощные или творожные блюда, чай или молоко (кисломолочная </w:t>
            </w:r>
            <w:r w:rsidRPr="00482789">
              <w:rPr>
                <w:sz w:val="24"/>
                <w:szCs w:val="24"/>
              </w:rPr>
              <w:t>продукция)</w:t>
            </w:r>
          </w:p>
          <w:p w:rsidR="009B1BDA" w:rsidRPr="00482789" w:rsidRDefault="009B1BDA" w:rsidP="0051694A">
            <w:pPr>
              <w:ind w:firstLine="459"/>
              <w:jc w:val="both"/>
              <w:rPr>
                <w:strike/>
                <w:color w:val="FF0000"/>
                <w:sz w:val="24"/>
                <w:szCs w:val="24"/>
              </w:rPr>
            </w:pPr>
            <w:r w:rsidRPr="00482789">
              <w:rPr>
                <w:color w:val="000000"/>
                <w:sz w:val="24"/>
                <w:szCs w:val="24"/>
              </w:rPr>
              <w:t xml:space="preserve">В целях профилактики </w:t>
            </w:r>
            <w:proofErr w:type="spellStart"/>
            <w:r w:rsidRPr="00482789">
              <w:rPr>
                <w:color w:val="000000"/>
                <w:sz w:val="24"/>
                <w:szCs w:val="24"/>
              </w:rPr>
              <w:t>йододефицита</w:t>
            </w:r>
            <w:proofErr w:type="spellEnd"/>
            <w:r w:rsidRPr="00482789">
              <w:rPr>
                <w:color w:val="000000"/>
                <w:sz w:val="24"/>
                <w:szCs w:val="24"/>
              </w:rPr>
              <w:t xml:space="preserve"> используется в пищевом рационе только йодированная соль.</w:t>
            </w:r>
          </w:p>
          <w:p w:rsidR="009B1BDA" w:rsidRPr="00482789" w:rsidRDefault="009B1BDA" w:rsidP="009B1BDA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Ежедневно в рацион детей включаются хлеб, обогащенный</w:t>
            </w:r>
            <w:r w:rsidRPr="00482789">
              <w:rPr>
                <w:sz w:val="24"/>
                <w:szCs w:val="24"/>
              </w:rPr>
              <w:t xml:space="preserve"> витаминно-минеральной до</w:t>
            </w:r>
            <w:r w:rsidRPr="00482789">
              <w:rPr>
                <w:sz w:val="24"/>
                <w:szCs w:val="24"/>
              </w:rPr>
              <w:t>бавкой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482789">
              <w:rPr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482789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82789">
              <w:rPr>
                <w:color w:val="000000" w:themeColor="text1"/>
                <w:sz w:val="24"/>
                <w:szCs w:val="24"/>
              </w:rPr>
              <w:t>,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С, А, Е, </w:t>
            </w:r>
            <w:proofErr w:type="spellStart"/>
            <w:r w:rsidRPr="00482789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82789">
              <w:rPr>
                <w:color w:val="000000" w:themeColor="text1"/>
                <w:sz w:val="24"/>
                <w:szCs w:val="24"/>
              </w:rPr>
              <w:t>,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2789">
              <w:rPr>
                <w:color w:val="000000" w:themeColor="text1"/>
                <w:sz w:val="24"/>
                <w:szCs w:val="24"/>
              </w:rPr>
              <w:t>М</w:t>
            </w:r>
            <w:r w:rsidRPr="00482789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82789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82789">
              <w:rPr>
                <w:color w:val="000000" w:themeColor="text1"/>
                <w:sz w:val="24"/>
                <w:szCs w:val="24"/>
                <w:lang w:val="en-US"/>
              </w:rPr>
              <w:t>Fe</w:t>
            </w:r>
            <w:r w:rsidRPr="00482789">
              <w:rPr>
                <w:color w:val="000000" w:themeColor="text1"/>
                <w:sz w:val="24"/>
                <w:szCs w:val="24"/>
              </w:rPr>
              <w:t>)</w:t>
            </w:r>
            <w:r w:rsidRPr="00482789">
              <w:rPr>
                <w:sz w:val="24"/>
                <w:szCs w:val="24"/>
              </w:rPr>
              <w:t>, что позволяет существенно уменьшить дефицит витаминов.</w:t>
            </w:r>
            <w:r w:rsidRPr="0048278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B1BDA" w:rsidRPr="00482789" w:rsidRDefault="009B1BDA" w:rsidP="009B1BDA">
            <w:pPr>
              <w:ind w:firstLine="459"/>
              <w:jc w:val="both"/>
              <w:rPr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t>Третье блюдо ежедневно витаминизируется аскорбиновой кислотой.</w:t>
            </w:r>
          </w:p>
        </w:tc>
      </w:tr>
      <w:tr w:rsidR="009B1BDA" w:rsidRPr="005F1127" w:rsidTr="00BA1A1D">
        <w:trPr>
          <w:trHeight w:val="795"/>
        </w:trPr>
        <w:tc>
          <w:tcPr>
            <w:tcW w:w="10207" w:type="dxa"/>
            <w:hideMark/>
          </w:tcPr>
          <w:p w:rsidR="009B1BDA" w:rsidRPr="00482789" w:rsidRDefault="009B1BDA" w:rsidP="0051694A">
            <w:pPr>
              <w:ind w:firstLine="613"/>
              <w:jc w:val="both"/>
              <w:rPr>
                <w:iCs/>
                <w:sz w:val="24"/>
                <w:szCs w:val="24"/>
              </w:rPr>
            </w:pPr>
            <w:r w:rsidRPr="00482789">
              <w:rPr>
                <w:sz w:val="24"/>
                <w:szCs w:val="24"/>
              </w:rPr>
              <w:lastRenderedPageBreak/>
              <w:t>Питание детей проводится в групповых комнатах. Для организации питания детей в группе имеется вся необходимая посуда, отвечающая санитарным правилам и нормам, соблюдаются правила сервировки стола.</w:t>
            </w:r>
          </w:p>
        </w:tc>
      </w:tr>
      <w:tr w:rsidR="009B1BDA" w:rsidRPr="009307C4" w:rsidTr="00BA1A1D">
        <w:tc>
          <w:tcPr>
            <w:tcW w:w="10207" w:type="dxa"/>
            <w:hideMark/>
          </w:tcPr>
          <w:p w:rsidR="009B1BDA" w:rsidRPr="00482789" w:rsidRDefault="009B1BDA" w:rsidP="0051694A">
            <w:pPr>
              <w:shd w:val="clear" w:color="auto" w:fill="FFFFFF"/>
              <w:ind w:firstLine="601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482789">
              <w:rPr>
                <w:color w:val="000000"/>
                <w:spacing w:val="5"/>
                <w:sz w:val="24"/>
                <w:szCs w:val="24"/>
              </w:rPr>
              <w:t xml:space="preserve">В соответствии с производственным контролем, осуществляемым </w:t>
            </w:r>
            <w:r w:rsidRPr="00482789">
              <w:rPr>
                <w:color w:val="000000"/>
                <w:sz w:val="24"/>
                <w:szCs w:val="24"/>
              </w:rPr>
              <w:t xml:space="preserve"> отделом </w:t>
            </w:r>
            <w:proofErr w:type="spellStart"/>
            <w:r w:rsidRPr="00482789">
              <w:rPr>
                <w:color w:val="000000"/>
                <w:sz w:val="24"/>
                <w:szCs w:val="24"/>
              </w:rPr>
              <w:t>Ростпотребнадзора</w:t>
            </w:r>
            <w:proofErr w:type="spellEnd"/>
            <w:r w:rsidRPr="00482789">
              <w:rPr>
                <w:color w:val="000000"/>
                <w:sz w:val="24"/>
                <w:szCs w:val="24"/>
              </w:rPr>
              <w:t xml:space="preserve">, </w:t>
            </w:r>
            <w:r w:rsidRPr="00482789">
              <w:rPr>
                <w:color w:val="000000"/>
                <w:spacing w:val="5"/>
                <w:sz w:val="24"/>
                <w:szCs w:val="24"/>
              </w:rPr>
              <w:t xml:space="preserve">регулярно производится отбор проб на микробиологические исследования и химический анализ. Протоколы лабораторных исследований подтверждают соответствие отобранных проб требованиям нормативных документов.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482789">
              <w:rPr>
                <w:color w:val="000000" w:themeColor="text1"/>
                <w:spacing w:val="-2"/>
                <w:sz w:val="24"/>
                <w:szCs w:val="24"/>
              </w:rPr>
              <w:t>ТР</w:t>
            </w:r>
            <w:proofErr w:type="gramEnd"/>
            <w:r w:rsidRPr="00482789">
              <w:rPr>
                <w:color w:val="000000" w:themeColor="text1"/>
                <w:spacing w:val="-2"/>
                <w:sz w:val="24"/>
                <w:szCs w:val="24"/>
              </w:rPr>
              <w:t xml:space="preserve">  ТС 021/2011 «О безопасности пищевой продукции»,</w:t>
            </w:r>
            <w:r w:rsidRPr="00482789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9B1BDA" w:rsidRPr="00482789" w:rsidRDefault="009B1BDA" w:rsidP="009B1BDA">
            <w:pPr>
              <w:pStyle w:val="a4"/>
              <w:numPr>
                <w:ilvl w:val="0"/>
                <w:numId w:val="1"/>
              </w:numPr>
              <w:jc w:val="both"/>
              <w:rPr>
                <w:color w:val="FF0000"/>
                <w:spacing w:val="-6"/>
                <w:sz w:val="24"/>
                <w:szCs w:val="24"/>
              </w:rPr>
            </w:pPr>
            <w:proofErr w:type="spellStart"/>
            <w:r w:rsidRPr="00482789">
              <w:rPr>
                <w:bCs/>
                <w:color w:val="000000" w:themeColor="text1"/>
                <w:kern w:val="24"/>
                <w:sz w:val="24"/>
                <w:szCs w:val="24"/>
              </w:rPr>
              <w:t>СанПиН</w:t>
            </w:r>
            <w:proofErr w:type="spellEnd"/>
            <w:r w:rsidRPr="00482789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82789">
              <w:rPr>
                <w:bCs/>
                <w:color w:val="000000" w:themeColor="text1"/>
                <w:sz w:val="24"/>
                <w:szCs w:val="24"/>
              </w:rPr>
              <w:t>2.4.1.3049-13</w:t>
            </w:r>
            <w:r w:rsidRPr="0048278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82789">
              <w:rPr>
                <w:bCs/>
                <w:color w:val="000000" w:themeColor="text1"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Pr="0048278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B1BDA" w:rsidRPr="005F1127" w:rsidTr="00BA1A1D">
        <w:tc>
          <w:tcPr>
            <w:tcW w:w="10207" w:type="dxa"/>
            <w:hideMark/>
          </w:tcPr>
          <w:p w:rsidR="009B1BDA" w:rsidRPr="00482789" w:rsidRDefault="009B1BDA" w:rsidP="009B1BDA">
            <w:pPr>
              <w:shd w:val="clear" w:color="auto" w:fill="FFFFFF"/>
              <w:spacing w:before="5"/>
              <w:ind w:firstLine="416"/>
              <w:jc w:val="both"/>
              <w:rPr>
                <w:sz w:val="24"/>
                <w:szCs w:val="24"/>
              </w:rPr>
            </w:pPr>
            <w:r w:rsidRPr="00482789">
              <w:rPr>
                <w:color w:val="000000"/>
                <w:spacing w:val="10"/>
                <w:sz w:val="24"/>
                <w:szCs w:val="24"/>
              </w:rPr>
              <w:t xml:space="preserve">Таким образом, организация питания на достаточном уровне, что способствует </w:t>
            </w:r>
            <w:r w:rsidRPr="00482789">
              <w:rPr>
                <w:color w:val="000000"/>
                <w:sz w:val="24"/>
                <w:szCs w:val="24"/>
              </w:rPr>
              <w:t>полноценному росту и развитию детей, а так же улучшению их здоровья.</w:t>
            </w:r>
          </w:p>
        </w:tc>
      </w:tr>
    </w:tbl>
    <w:p w:rsidR="00C664BE" w:rsidRDefault="00C664BE"/>
    <w:sectPr w:rsidR="00C664BE" w:rsidSect="004827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997"/>
    <w:multiLevelType w:val="hybridMultilevel"/>
    <w:tmpl w:val="B898404C"/>
    <w:lvl w:ilvl="0" w:tplc="B9D01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F098E"/>
    <w:multiLevelType w:val="hybridMultilevel"/>
    <w:tmpl w:val="79565470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C4E"/>
    <w:multiLevelType w:val="hybridMultilevel"/>
    <w:tmpl w:val="20688B8E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76DA"/>
    <w:multiLevelType w:val="hybridMultilevel"/>
    <w:tmpl w:val="B7F826B8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200D9"/>
    <w:multiLevelType w:val="hybridMultilevel"/>
    <w:tmpl w:val="858E0814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1BDA"/>
    <w:rsid w:val="00482789"/>
    <w:rsid w:val="00612C40"/>
    <w:rsid w:val="009B1BDA"/>
    <w:rsid w:val="00BA1A1D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2019-04-08T05:21:00Z</dcterms:created>
  <dcterms:modified xsi:type="dcterms:W3CDTF">2019-04-08T05:31:00Z</dcterms:modified>
</cp:coreProperties>
</file>